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849C" w14:textId="1A5C4F9A" w:rsidR="007254A1" w:rsidRPr="007254A1" w:rsidRDefault="007254A1">
      <w:pPr>
        <w:spacing w:after="200"/>
        <w:rPr>
          <w:rFonts w:ascii="Calibri" w:eastAsia="Calibri" w:hAnsi="Calibri" w:cs="Calibri"/>
          <w:color w:val="1F497D"/>
          <w:sz w:val="24"/>
          <w:szCs w:val="24"/>
        </w:rPr>
      </w:pPr>
      <w:r>
        <w:rPr>
          <w:rFonts w:ascii="Calibri" w:eastAsia="Calibri" w:hAnsi="Calibri" w:cs="Calibri"/>
          <w:noProof/>
          <w:color w:val="1F497D"/>
          <w:sz w:val="24"/>
          <w:szCs w:val="24"/>
        </w:rPr>
        <w:drawing>
          <wp:inline distT="0" distB="0" distL="0" distR="0" wp14:anchorId="62668416" wp14:editId="2BCC3B79">
            <wp:extent cx="5733415" cy="301244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decoop_Coop-4.0_M4_Faceboo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 w14:textId="77777777" w:rsidR="008D0F2B" w:rsidRPr="007254A1" w:rsidRDefault="007254A1">
      <w:pPr>
        <w:spacing w:after="200"/>
        <w:rPr>
          <w:rFonts w:ascii="Calibri" w:eastAsia="Calibri" w:hAnsi="Calibri" w:cs="Calibri"/>
          <w:color w:val="00B050"/>
          <w:sz w:val="24"/>
          <w:szCs w:val="24"/>
        </w:rPr>
      </w:pPr>
      <w:r w:rsidRPr="007254A1">
        <w:rPr>
          <w:rFonts w:ascii="Calibri" w:eastAsia="Calibri" w:hAnsi="Calibri" w:cs="Calibri"/>
          <w:b/>
          <w:color w:val="00B050"/>
          <w:sz w:val="24"/>
          <w:szCs w:val="24"/>
        </w:rPr>
        <w:t>Objetivo</w:t>
      </w:r>
      <w:r w:rsidRPr="007254A1">
        <w:rPr>
          <w:rFonts w:ascii="Calibri" w:eastAsia="Calibri" w:hAnsi="Calibri" w:cs="Calibri"/>
          <w:color w:val="00B050"/>
          <w:sz w:val="24"/>
          <w:szCs w:val="24"/>
        </w:rPr>
        <w:t>:</w:t>
      </w:r>
    </w:p>
    <w:p w14:paraId="00000003" w14:textId="66D19BCE" w:rsidR="008D0F2B" w:rsidRDefault="007254A1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Proporcionar conocimientos e información para contribuir a mejorar la eficiencia</w:t>
      </w:r>
      <w:r>
        <w:rPr>
          <w:rFonts w:ascii="Calibri" w:eastAsia="Calibri" w:hAnsi="Calibri" w:cs="Calibri"/>
          <w:sz w:val="24"/>
          <w:szCs w:val="24"/>
        </w:rPr>
        <w:t xml:space="preserve"> en la </w:t>
      </w:r>
      <w:r w:rsidRPr="007254A1">
        <w:rPr>
          <w:rFonts w:ascii="Calibri" w:eastAsia="Calibri" w:hAnsi="Calibri" w:cs="Calibri"/>
          <w:sz w:val="24"/>
          <w:szCs w:val="24"/>
        </w:rPr>
        <w:t xml:space="preserve">comunicación interna </w:t>
      </w:r>
      <w:r>
        <w:rPr>
          <w:rFonts w:ascii="Calibri" w:eastAsia="Calibri" w:hAnsi="Calibri" w:cs="Calibri"/>
          <w:sz w:val="24"/>
          <w:szCs w:val="24"/>
        </w:rPr>
        <w:t>y su impacto en la gestión de la cooperativa y el vínculo entre los socios</w:t>
      </w:r>
    </w:p>
    <w:p w14:paraId="00000004" w14:textId="77777777" w:rsidR="008D0F2B" w:rsidRPr="007254A1" w:rsidRDefault="007254A1">
      <w:pPr>
        <w:spacing w:after="200"/>
        <w:rPr>
          <w:rFonts w:ascii="Calibri" w:eastAsia="Calibri" w:hAnsi="Calibri" w:cs="Calibri"/>
          <w:b/>
          <w:color w:val="00B050"/>
          <w:sz w:val="24"/>
          <w:szCs w:val="24"/>
        </w:rPr>
      </w:pPr>
      <w:r w:rsidRPr="007254A1">
        <w:rPr>
          <w:rFonts w:ascii="Calibri" w:eastAsia="Calibri" w:hAnsi="Calibri" w:cs="Calibri"/>
          <w:b/>
          <w:color w:val="00B050"/>
          <w:sz w:val="24"/>
          <w:szCs w:val="24"/>
        </w:rPr>
        <w:t xml:space="preserve"> </w:t>
      </w:r>
      <w:r w:rsidRPr="007254A1">
        <w:rPr>
          <w:rFonts w:ascii="Calibri" w:eastAsia="Calibri" w:hAnsi="Calibri" w:cs="Calibri"/>
          <w:b/>
          <w:color w:val="00B050"/>
          <w:sz w:val="24"/>
          <w:szCs w:val="24"/>
        </w:rPr>
        <w:t>Contenidos</w:t>
      </w:r>
      <w:r w:rsidRPr="007254A1">
        <w:rPr>
          <w:rFonts w:ascii="Calibri" w:eastAsia="Calibri" w:hAnsi="Calibri" w:cs="Calibri"/>
          <w:b/>
          <w:color w:val="00B050"/>
          <w:sz w:val="24"/>
          <w:szCs w:val="24"/>
        </w:rPr>
        <w:t>:</w:t>
      </w:r>
    </w:p>
    <w:p w14:paraId="00000005" w14:textId="77777777" w:rsidR="008D0F2B" w:rsidRDefault="007254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La comunicación como instrumento para la gestión</w:t>
      </w:r>
    </w:p>
    <w:p w14:paraId="00000006" w14:textId="77777777" w:rsidR="008D0F2B" w:rsidRDefault="007254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Desarrollo de habilidades para la comunicación </w:t>
      </w:r>
      <w:proofErr w:type="spellStart"/>
      <w:r>
        <w:rPr>
          <w:rFonts w:ascii="Calibri" w:eastAsia="Calibri" w:hAnsi="Calibri" w:cs="Calibri"/>
          <w:sz w:val="24"/>
          <w:szCs w:val="24"/>
        </w:rPr>
        <w:t>inter-personal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organizacional.</w:t>
      </w:r>
    </w:p>
    <w:p w14:paraId="00000007" w14:textId="77777777" w:rsidR="008D0F2B" w:rsidRDefault="007254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Hábitos de la comunicación efectiva.</w:t>
      </w:r>
    </w:p>
    <w:p w14:paraId="00000008" w14:textId="77777777" w:rsidR="008D0F2B" w:rsidRDefault="007254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Canales digitales de comunicación interna para el vínculo con los socios</w:t>
      </w:r>
    </w:p>
    <w:p w14:paraId="00000009" w14:textId="77777777" w:rsidR="008D0F2B" w:rsidRDefault="007254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Alca</w:t>
      </w:r>
      <w:r>
        <w:rPr>
          <w:rFonts w:ascii="Calibri" w:eastAsia="Calibri" w:hAnsi="Calibri" w:cs="Calibri"/>
          <w:sz w:val="24"/>
          <w:szCs w:val="24"/>
        </w:rPr>
        <w:t>nces de la comunicación virtual ¿son los mismos códigos que en la presencial?</w:t>
      </w:r>
    </w:p>
    <w:p w14:paraId="0000000A" w14:textId="77777777" w:rsidR="008D0F2B" w:rsidRDefault="007254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Uso de plataformas de comunicación para reuniones virtuales</w:t>
      </w:r>
    </w:p>
    <w:p w14:paraId="0000000B" w14:textId="77777777" w:rsidR="008D0F2B" w:rsidRDefault="007254A1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Presentación personal en reuniones virtuales y toma de decisiones</w:t>
      </w:r>
    </w:p>
    <w:p w14:paraId="0000000C" w14:textId="77777777" w:rsidR="008D0F2B" w:rsidRDefault="007254A1">
      <w:pPr>
        <w:numPr>
          <w:ilvl w:val="0"/>
          <w:numId w:val="1"/>
        </w:num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Importancia del sistema de información interna para </w:t>
      </w:r>
      <w:r>
        <w:rPr>
          <w:rFonts w:ascii="Calibri" w:eastAsia="Calibri" w:hAnsi="Calibri" w:cs="Calibri"/>
          <w:sz w:val="24"/>
          <w:szCs w:val="24"/>
        </w:rPr>
        <w:t>una efectiva comunicación con los socios.</w:t>
      </w:r>
    </w:p>
    <w:p w14:paraId="0000000D" w14:textId="77777777" w:rsidR="008D0F2B" w:rsidRPr="007254A1" w:rsidRDefault="007254A1" w:rsidP="007254A1">
      <w:pPr>
        <w:spacing w:after="200"/>
        <w:rPr>
          <w:rFonts w:ascii="Calibri" w:eastAsia="Calibri" w:hAnsi="Calibri" w:cs="Calibri"/>
          <w:b/>
          <w:color w:val="00B050"/>
          <w:sz w:val="24"/>
          <w:szCs w:val="24"/>
        </w:rPr>
      </w:pPr>
      <w:r w:rsidRPr="007254A1">
        <w:rPr>
          <w:rFonts w:ascii="Calibri" w:eastAsia="Calibri" w:hAnsi="Calibri" w:cs="Calibri"/>
          <w:b/>
          <w:color w:val="00B050"/>
          <w:sz w:val="24"/>
          <w:szCs w:val="24"/>
        </w:rPr>
        <w:t xml:space="preserve">Requisitos mínimos: </w:t>
      </w:r>
    </w:p>
    <w:p w14:paraId="0000000F" w14:textId="77777777" w:rsidR="008D0F2B" w:rsidRDefault="007254A1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Acceso a una computadora o Smartphone que permita conexión a Internet, cámara y micrófono y la herramienta Zoom.</w:t>
      </w:r>
    </w:p>
    <w:p w14:paraId="00000010" w14:textId="77777777" w:rsidR="008D0F2B" w:rsidRPr="007254A1" w:rsidRDefault="007254A1">
      <w:pPr>
        <w:spacing w:after="200"/>
        <w:rPr>
          <w:rFonts w:ascii="Calibri" w:eastAsia="Calibri" w:hAnsi="Calibri" w:cs="Calibri"/>
          <w:color w:val="00B050"/>
          <w:sz w:val="24"/>
          <w:szCs w:val="24"/>
        </w:rPr>
      </w:pPr>
      <w:r w:rsidRPr="007254A1">
        <w:rPr>
          <w:rFonts w:ascii="Calibri" w:eastAsia="Calibri" w:hAnsi="Calibri" w:cs="Calibri"/>
          <w:b/>
          <w:color w:val="00B050"/>
          <w:sz w:val="24"/>
          <w:szCs w:val="24"/>
        </w:rPr>
        <w:t>Criterios generales metodológicos</w:t>
      </w:r>
      <w:r w:rsidRPr="007254A1">
        <w:rPr>
          <w:rFonts w:ascii="Calibri" w:eastAsia="Calibri" w:hAnsi="Calibri" w:cs="Calibri"/>
          <w:color w:val="00B050"/>
          <w:sz w:val="24"/>
          <w:szCs w:val="24"/>
        </w:rPr>
        <w:t>:</w:t>
      </w:r>
    </w:p>
    <w:p w14:paraId="00000011" w14:textId="77777777" w:rsidR="008D0F2B" w:rsidRDefault="007254A1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 horas de curso</w:t>
      </w:r>
    </w:p>
    <w:p w14:paraId="00000012" w14:textId="77777777" w:rsidR="008D0F2B" w:rsidRDefault="007254A1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Clases sincrónicas de apro</w:t>
      </w:r>
      <w:r>
        <w:rPr>
          <w:rFonts w:ascii="Calibri" w:eastAsia="Calibri" w:hAnsi="Calibri" w:cs="Calibri"/>
          <w:sz w:val="24"/>
          <w:szCs w:val="24"/>
        </w:rPr>
        <w:t>ximadamente 2 horas de duración (10 clases)</w:t>
      </w:r>
    </w:p>
    <w:p w14:paraId="00000013" w14:textId="77777777" w:rsidR="008D0F2B" w:rsidRDefault="007254A1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Exposición docente de contenidos teóricos con presentación de ejemplos.</w:t>
      </w:r>
    </w:p>
    <w:p w14:paraId="00000014" w14:textId="77777777" w:rsidR="008D0F2B" w:rsidRDefault="007254A1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Ejercicios prácticos de aplicación de las herramientas durante el curso.</w:t>
      </w:r>
    </w:p>
    <w:p w14:paraId="00000017" w14:textId="36537B9D" w:rsidR="008D0F2B" w:rsidRPr="007254A1" w:rsidRDefault="007254A1" w:rsidP="007254A1">
      <w:pPr>
        <w:numPr>
          <w:ilvl w:val="0"/>
          <w:numId w:val="2"/>
        </w:num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Inscripción a la plataforma vía trabajo durante el primer encuentro</w:t>
      </w:r>
      <w:r>
        <w:rPr>
          <w:rFonts w:ascii="Calibri" w:eastAsia="Calibri" w:hAnsi="Calibri" w:cs="Calibri"/>
          <w:sz w:val="24"/>
          <w:szCs w:val="24"/>
        </w:rPr>
        <w:t xml:space="preserve"> (a quienes aún no lo han hecho)</w:t>
      </w:r>
      <w:bookmarkStart w:id="0" w:name="_GoBack"/>
      <w:bookmarkEnd w:id="0"/>
    </w:p>
    <w:sectPr w:rsidR="008D0F2B" w:rsidRPr="007254A1" w:rsidSect="007254A1">
      <w:pgSz w:w="11909" w:h="16834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50E31"/>
    <w:multiLevelType w:val="multilevel"/>
    <w:tmpl w:val="48EA95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FB771A"/>
    <w:multiLevelType w:val="multilevel"/>
    <w:tmpl w:val="EF6801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2B"/>
    <w:rsid w:val="007254A1"/>
    <w:rsid w:val="008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FB3A"/>
  <w15:docId w15:val="{72F6D5A9-2146-4390-9E61-EE05B08B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Avondett</dc:creator>
  <cp:lastModifiedBy>Silvana Avondet</cp:lastModifiedBy>
  <cp:revision>2</cp:revision>
  <dcterms:created xsi:type="dcterms:W3CDTF">2022-04-05T17:26:00Z</dcterms:created>
  <dcterms:modified xsi:type="dcterms:W3CDTF">2022-04-05T17:26:00Z</dcterms:modified>
</cp:coreProperties>
</file>